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0BB08" w14:textId="4FAA2A23" w:rsidR="00C1357E" w:rsidRPr="00C1357E" w:rsidRDefault="00C1357E" w:rsidP="00C135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Адам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ресурстарын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-7М04112-менеджмент    </w:t>
      </w:r>
      <w:r w:rsidRPr="00C1357E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ақпан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жыл</w:t>
      </w:r>
      <w:proofErr w:type="spellEnd"/>
    </w:p>
    <w:p w14:paraId="10E3CA5F" w14:textId="77777777" w:rsidR="00C1357E" w:rsidRDefault="00C1357E" w:rsidP="00C1357E"/>
    <w:p w14:paraId="0DD7554A" w14:textId="3ED09BEC" w:rsidR="00C1357E" w:rsidRPr="00C1357E" w:rsidRDefault="00C1357E" w:rsidP="00C1357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357E">
        <w:rPr>
          <w:rFonts w:ascii="Times New Roman" w:hAnsi="Times New Roman" w:cs="Times New Roman"/>
          <w:sz w:val="24"/>
          <w:szCs w:val="24"/>
        </w:rPr>
        <w:t>5</w:t>
      </w:r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-</w:t>
      </w:r>
      <w:r w:rsidRPr="00C1357E">
        <w:rPr>
          <w:rFonts w:ascii="Times New Roman" w:hAnsi="Times New Roman" w:cs="Times New Roman"/>
          <w:sz w:val="24"/>
          <w:szCs w:val="24"/>
          <w:lang w:val="kk-KZ"/>
        </w:rPr>
        <w:t>Ұйымдағы кадр тұрақсыздығы</w:t>
      </w:r>
    </w:p>
    <w:p w14:paraId="18EFA2E5" w14:textId="740D2C5B" w:rsidR="00C1357E" w:rsidRPr="00C1357E" w:rsidRDefault="00C1357E" w:rsidP="00C1357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1357E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магистрант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кейстердің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мазмұнымен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танысып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дайындауы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тиіс</w:t>
      </w:r>
      <w:proofErr w:type="spellEnd"/>
    </w:p>
    <w:p w14:paraId="2779A1E0" w14:textId="77777777" w:rsidR="00C1357E" w:rsidRPr="00C1357E" w:rsidRDefault="00C1357E" w:rsidP="00C1357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2548"/>
        <w:gridCol w:w="7931"/>
        <w:gridCol w:w="3635"/>
      </w:tblGrid>
      <w:tr w:rsidR="00C1357E" w:rsidRPr="00C1357E" w14:paraId="1DDC73BC" w14:textId="77777777" w:rsidTr="00C1357E">
        <w:tc>
          <w:tcPr>
            <w:tcW w:w="446" w:type="dxa"/>
          </w:tcPr>
          <w:p w14:paraId="01D3CF67" w14:textId="5C7DFCA2" w:rsidR="00C1357E" w:rsidRPr="00C1357E" w:rsidRDefault="00C1357E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8" w:type="dxa"/>
          </w:tcPr>
          <w:p w14:paraId="5CC4D279" w14:textId="3EA885E4" w:rsidR="00C1357E" w:rsidRPr="00C1357E" w:rsidRDefault="00C1357E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Магистрант</w:t>
            </w:r>
          </w:p>
        </w:tc>
        <w:tc>
          <w:tcPr>
            <w:tcW w:w="7931" w:type="dxa"/>
          </w:tcPr>
          <w:p w14:paraId="05CB41E7" w14:textId="14DE7500" w:rsidR="00C1357E" w:rsidRPr="00C1357E" w:rsidRDefault="00C1357E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 мазмұны</w:t>
            </w:r>
          </w:p>
        </w:tc>
        <w:tc>
          <w:tcPr>
            <w:tcW w:w="3635" w:type="dxa"/>
          </w:tcPr>
          <w:p w14:paraId="61ABFB81" w14:textId="7435E4EB" w:rsidR="00C1357E" w:rsidRPr="00C1357E" w:rsidRDefault="00C1357E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</w:p>
        </w:tc>
      </w:tr>
      <w:tr w:rsidR="00C1357E" w:rsidRPr="00C1357E" w14:paraId="38279123" w14:textId="77777777" w:rsidTr="00C1357E">
        <w:tc>
          <w:tcPr>
            <w:tcW w:w="446" w:type="dxa"/>
          </w:tcPr>
          <w:p w14:paraId="5EFC01BD" w14:textId="573E43A8" w:rsidR="00C1357E" w:rsidRPr="00C1357E" w:rsidRDefault="00C1357E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48" w:type="dxa"/>
          </w:tcPr>
          <w:p w14:paraId="2D50AE0B" w14:textId="06086C67" w:rsidR="00C1357E" w:rsidRPr="00C1357E" w:rsidRDefault="00C1357E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Гүлімжан</w:t>
            </w:r>
          </w:p>
        </w:tc>
        <w:tc>
          <w:tcPr>
            <w:tcW w:w="7931" w:type="dxa"/>
          </w:tcPr>
          <w:p w14:paraId="0B319F0F" w14:textId="11F949B1" w:rsidR="00C1357E" w:rsidRPr="00C1357E" w:rsidRDefault="00CB2B45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</w:t>
            </w:r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жауапкершілігі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қоғамы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өнеркәсіп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кәсіпорындары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өнімдерінің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көтерме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бөлшек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саудасына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маманданған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құрылғаннан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өнімнің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түрінен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бастады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ассортиментті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кеңейтіп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номенклатурасының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көбейтті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саны,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сату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артты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. 2007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 "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</w:t>
            </w:r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кәсіпорны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қарқынды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дамып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экономикалық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көрсеткіштермен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расталады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: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айналымы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айтарлықтай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өсті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Басшылық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қызметкерлер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штатын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кеңейтуді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жоспарлауда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Алайда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клиенттер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сапасына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шағымдар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жиілеп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кетті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Ұйымдағы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кадрлардың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ауысуы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19%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құрайды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қызметкерлер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тек 34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(8-менеджерлер және 26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жұмысшылар) </w:t>
            </w:r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proofErr w:type="gram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еркімен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шығарылды</w:t>
            </w:r>
            <w:proofErr w:type="spellEnd"/>
            <w:r w:rsidRPr="00CB2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5" w:type="dxa"/>
          </w:tcPr>
          <w:p w14:paraId="232DDCE4" w14:textId="54FD9DA7" w:rsidR="00CB2B45" w:rsidRPr="00D42AA7" w:rsidRDefault="00CB2B45" w:rsidP="00D42AA7">
            <w:pPr>
              <w:pStyle w:val="a4"/>
              <w:numPr>
                <w:ilvl w:val="0"/>
                <w:numId w:val="1"/>
              </w:numPr>
              <w:ind w:left="0"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A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Менеджерлер мен жұмысшылардың жұмыстан кетуіне ішкі және сыртқы қандай факторлар әсер жасауы мүмкін</w:t>
            </w:r>
          </w:p>
          <w:p w14:paraId="12AE33E7" w14:textId="77777777" w:rsidR="00CB2B45" w:rsidRDefault="00CB2B45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B441E" w14:textId="77777777" w:rsidR="00D42AA7" w:rsidRPr="00D42AA7" w:rsidRDefault="00D42AA7" w:rsidP="00D42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A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Ұйымның даму міндеттерін ескере отырып, қызметкерлерге қойылатын талаптарды тұжырымдау. </w:t>
            </w:r>
          </w:p>
          <w:p w14:paraId="3CE1101C" w14:textId="77777777" w:rsidR="00D42AA7" w:rsidRPr="00D42AA7" w:rsidRDefault="00D42AA7" w:rsidP="00D42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A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Ұйымдастырушылық мәдениеттің дамып келе жатқан түрі қарқынды дамып келе жатқан ұйымның міндеттеріне сәйкес келе ме? </w:t>
            </w:r>
          </w:p>
          <w:p w14:paraId="09AFCBBC" w14:textId="6597FAF1" w:rsidR="00D42AA7" w:rsidRPr="00CB2B45" w:rsidRDefault="00D42AA7" w:rsidP="00D42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A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Қызметкерлерді ынталандыру жүйесі ойластырылған ба? </w:t>
            </w:r>
          </w:p>
        </w:tc>
      </w:tr>
      <w:tr w:rsidR="00C1357E" w:rsidRPr="00C1357E" w14:paraId="7EF57B2F" w14:textId="77777777" w:rsidTr="00C1357E">
        <w:tc>
          <w:tcPr>
            <w:tcW w:w="446" w:type="dxa"/>
          </w:tcPr>
          <w:p w14:paraId="7786EA87" w14:textId="0AB66631" w:rsidR="00C1357E" w:rsidRPr="00C1357E" w:rsidRDefault="00C1357E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48" w:type="dxa"/>
          </w:tcPr>
          <w:p w14:paraId="60F7BB23" w14:textId="13BAC191" w:rsidR="00C1357E" w:rsidRPr="00C1357E" w:rsidRDefault="00C1357E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Жұманәлі</w:t>
            </w:r>
            <w:proofErr w:type="spellEnd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Гүлнұр</w:t>
            </w:r>
            <w:proofErr w:type="spellEnd"/>
          </w:p>
        </w:tc>
        <w:tc>
          <w:tcPr>
            <w:tcW w:w="7931" w:type="dxa"/>
          </w:tcPr>
          <w:p w14:paraId="4840BDEB" w14:textId="7EEB0FEE" w:rsidR="00D42AA7" w:rsidRPr="00D42AA7" w:rsidRDefault="00D42AA7" w:rsidP="00D42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Айманов А.Б.</w:t>
            </w:r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қазаннан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жылыту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маусымы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жағушы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қабылданды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мамырынан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аяқталуына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шығарды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Аймановты А.Б.</w:t>
            </w:r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шығаруды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кәсіподақ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комитетінің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келісімінсіз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пайдаланылмаған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демалысы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жәрдемақысы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ақшалай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өтемақы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төлемей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жүргізді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C2B76F" w14:textId="77777777" w:rsidR="00D42AA7" w:rsidRPr="00D42AA7" w:rsidRDefault="00D42AA7" w:rsidP="00D42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D31C3D" w14:textId="6F9BB89C" w:rsidR="00C1357E" w:rsidRPr="00C1357E" w:rsidRDefault="00C1357E" w:rsidP="00D42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14:paraId="77983C10" w14:textId="77777777" w:rsidR="00D42AA7" w:rsidRPr="00D42AA7" w:rsidRDefault="00D42AA7" w:rsidP="00D42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ұзақтығы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2645389C" w14:textId="77777777" w:rsidR="00D42AA7" w:rsidRPr="00D42AA7" w:rsidRDefault="00D42AA7" w:rsidP="00D42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қабылданатын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жұмысшылар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қызметшілердің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489989D2" w14:textId="3A41438C" w:rsidR="00D42AA7" w:rsidRPr="00D42AA7" w:rsidRDefault="00D42AA7" w:rsidP="00D42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Айманов А.</w:t>
            </w:r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жұмысшы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2FEF0091" w14:textId="21E53767" w:rsidR="00C1357E" w:rsidRPr="00C1357E" w:rsidRDefault="00D42AA7" w:rsidP="00D42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Айманов А.</w:t>
            </w:r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босатылған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заңнамасын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бұзушылықтарға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1357E" w:rsidRPr="00C1357E" w14:paraId="07B74FBF" w14:textId="77777777" w:rsidTr="00C1357E">
        <w:tc>
          <w:tcPr>
            <w:tcW w:w="446" w:type="dxa"/>
          </w:tcPr>
          <w:p w14:paraId="6DCB74F1" w14:textId="127B1755" w:rsidR="00C1357E" w:rsidRPr="00C1357E" w:rsidRDefault="00C1357E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48" w:type="dxa"/>
          </w:tcPr>
          <w:p w14:paraId="2A83C957" w14:textId="3F5FBF64" w:rsidR="00C1357E" w:rsidRPr="00C1357E" w:rsidRDefault="00C1357E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Махамшаев</w:t>
            </w:r>
            <w:proofErr w:type="spellEnd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Мұрат</w:t>
            </w:r>
            <w:proofErr w:type="spellEnd"/>
          </w:p>
        </w:tc>
        <w:tc>
          <w:tcPr>
            <w:tcW w:w="7931" w:type="dxa"/>
          </w:tcPr>
          <w:p w14:paraId="2836C7A6" w14:textId="0F676633" w:rsidR="00D42AA7" w:rsidRPr="00D42AA7" w:rsidRDefault="00D42AA7" w:rsidP="00D42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Әріптестерінің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бірімен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ұрысып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Алимбаев Б.К. </w:t>
            </w:r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еркімен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Алимбаевты Б.К.</w:t>
            </w:r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тараптардың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келісімі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бойынша"жұмыстан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бұйрық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шығарылды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Алимбаев Б.К.</w:t>
            </w:r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білгенде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өтінішін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етті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қарсылық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білдірді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өйткені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пікірінше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асырылды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CFCD79" w14:textId="7EBEC8E0" w:rsidR="00C1357E" w:rsidRPr="00C1357E" w:rsidRDefault="00D42AA7" w:rsidP="00D42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635" w:type="dxa"/>
          </w:tcPr>
          <w:p w14:paraId="7C0C1D3B" w14:textId="677F9E6B" w:rsidR="00D42AA7" w:rsidRDefault="00D42AA7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тоқтатудың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C374B45" w14:textId="77777777" w:rsidR="00C1357E" w:rsidRDefault="00D42AA7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Кадрлардың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жұмыстан шығып кетуін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айналымын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азайту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өзгертуге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B0A5DA4" w14:textId="71B098C1" w:rsidR="00340D9C" w:rsidRPr="00C1357E" w:rsidRDefault="00340D9C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К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адрлардың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тұрақтамау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себептерін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анықтай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отыра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болдырмаудың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іс-әрекетін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1357E" w:rsidRPr="00C1357E" w14:paraId="7255740C" w14:textId="77777777" w:rsidTr="00C1357E">
        <w:tc>
          <w:tcPr>
            <w:tcW w:w="446" w:type="dxa"/>
          </w:tcPr>
          <w:p w14:paraId="3B248146" w14:textId="173ACDD5" w:rsidR="00C1357E" w:rsidRPr="00C1357E" w:rsidRDefault="00C1357E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48" w:type="dxa"/>
          </w:tcPr>
          <w:p w14:paraId="1E7B0CE8" w14:textId="5FB40389" w:rsidR="00C1357E" w:rsidRPr="00C1357E" w:rsidRDefault="00C1357E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Мұхият</w:t>
            </w:r>
            <w:proofErr w:type="spellEnd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Жұлдыз</w:t>
            </w:r>
            <w:proofErr w:type="spellEnd"/>
            <w:proofErr w:type="gramEnd"/>
          </w:p>
        </w:tc>
        <w:tc>
          <w:tcPr>
            <w:tcW w:w="7931" w:type="dxa"/>
          </w:tcPr>
          <w:p w14:paraId="71B4CB74" w14:textId="2DE34E6B" w:rsidR="00D42AA7" w:rsidRPr="00D42AA7" w:rsidRDefault="00D42AA7" w:rsidP="00D42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Кәсіпорынның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құрылуына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бұйрығымен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Айманов</w:t>
            </w:r>
            <w:r w:rsidR="00A25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Бота</w:t>
            </w:r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келісімінсіз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бас бухгалтер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лауазымына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="00A25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мың теңге</w:t>
            </w:r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жалақымен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тағайындалды.айына</w:t>
            </w:r>
            <w:proofErr w:type="spellEnd"/>
            <w:proofErr w:type="gram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бұрынғыдан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D4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AAF4CC" w14:textId="49BE1A15" w:rsidR="00C1357E" w:rsidRPr="00C1357E" w:rsidRDefault="00C1357E" w:rsidP="00D42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14:paraId="68981830" w14:textId="77777777" w:rsidR="00A25F04" w:rsidRPr="00A25F04" w:rsidRDefault="00A25F04" w:rsidP="00A25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не? </w:t>
            </w:r>
          </w:p>
          <w:p w14:paraId="26FE621C" w14:textId="77777777" w:rsidR="00C1357E" w:rsidRDefault="00A25F04" w:rsidP="00A25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Айманова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Б.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кәсіпорынның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бухгалтері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лауазымына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келісімінсіз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тағайындай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табыстың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өсуі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67E321E" w14:textId="49081829" w:rsidR="00340D9C" w:rsidRPr="00C1357E" w:rsidRDefault="00340D9C" w:rsidP="00A25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Білікті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кадрлардың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тұрақтамау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себептерін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анықтай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отыра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болдырмаудың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іс-әрекетін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1357E" w:rsidRPr="00C1357E" w14:paraId="17460576" w14:textId="77777777" w:rsidTr="00C1357E">
        <w:tc>
          <w:tcPr>
            <w:tcW w:w="446" w:type="dxa"/>
          </w:tcPr>
          <w:p w14:paraId="092BC638" w14:textId="45F70F76" w:rsidR="00C1357E" w:rsidRPr="00C1357E" w:rsidRDefault="00C1357E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48" w:type="dxa"/>
          </w:tcPr>
          <w:p w14:paraId="5351F7AE" w14:textId="58005E55" w:rsidR="00C1357E" w:rsidRPr="00C1357E" w:rsidRDefault="00C1357E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Серікбай</w:t>
            </w:r>
            <w:proofErr w:type="spellEnd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Бекжан</w:t>
            </w:r>
            <w:proofErr w:type="spellEnd"/>
          </w:p>
        </w:tc>
        <w:tc>
          <w:tcPr>
            <w:tcW w:w="7931" w:type="dxa"/>
          </w:tcPr>
          <w:p w14:paraId="42F12429" w14:textId="2FD0EECC" w:rsidR="00A25F04" w:rsidRPr="00A25F04" w:rsidRDefault="00A25F04" w:rsidP="00A25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Менеджер Қиясов Берік</w:t>
            </w:r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жылдың </w:t>
            </w:r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наурызда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себепсіз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жұмыста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болмаған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. 25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сәуірде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Қиясов Берік</w:t>
            </w:r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себепсіз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жүргені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босатылды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605A3F6" w14:textId="02CDAD21" w:rsidR="00A25F04" w:rsidRPr="00C1357E" w:rsidRDefault="00A25F04" w:rsidP="00A25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0A97A9DA" w14:textId="05A5649E" w:rsidR="00C1357E" w:rsidRPr="00C1357E" w:rsidRDefault="00C1357E" w:rsidP="00A25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14:paraId="2E720A73" w14:textId="77777777" w:rsidR="00A25F04" w:rsidRDefault="00A25F04" w:rsidP="00D42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F29AC" w14:textId="290E78BD" w:rsidR="00A25F04" w:rsidRPr="00A25F04" w:rsidRDefault="00A25F04" w:rsidP="00A25F0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Қиясов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Берік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босатылған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бұзушылықтарға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8811814" w14:textId="1849EC30" w:rsidR="00A25F04" w:rsidRDefault="00A25F04" w:rsidP="00A25F0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ына қайта орналаса ала ма</w:t>
            </w:r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6F69958" w14:textId="719EBE01" w:rsidR="00340D9C" w:rsidRPr="00A25F04" w:rsidRDefault="00340D9C" w:rsidP="00A25F0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Білікті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кадрлардың</w:t>
            </w:r>
            <w:proofErr w:type="spellEnd"/>
            <w:proofErr w:type="gram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тұрақтамау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себептерін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анықтай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отыра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болдырмаудың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іс-әрекетін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7D892A5" w14:textId="77777777" w:rsidR="00A25F04" w:rsidRDefault="00A25F04" w:rsidP="00D42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BC94A" w14:textId="7D65D68E" w:rsidR="00C1357E" w:rsidRPr="00C1357E" w:rsidRDefault="00D42AA7" w:rsidP="00D42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57E" w:rsidRPr="00C1357E" w14:paraId="252C556D" w14:textId="77777777" w:rsidTr="00C1357E">
        <w:tc>
          <w:tcPr>
            <w:tcW w:w="446" w:type="dxa"/>
          </w:tcPr>
          <w:p w14:paraId="52A987FF" w14:textId="32190CB7" w:rsidR="00C1357E" w:rsidRPr="00C1357E" w:rsidRDefault="00C1357E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548" w:type="dxa"/>
          </w:tcPr>
          <w:p w14:paraId="744C30CB" w14:textId="6CADA162" w:rsidR="00C1357E" w:rsidRPr="00C1357E" w:rsidRDefault="00C1357E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ағырбай</w:t>
            </w:r>
            <w:proofErr w:type="spellEnd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</w:p>
        </w:tc>
        <w:tc>
          <w:tcPr>
            <w:tcW w:w="7931" w:type="dxa"/>
          </w:tcPr>
          <w:p w14:paraId="3FA31329" w14:textId="5C6BB564" w:rsidR="00A25F04" w:rsidRPr="00A25F04" w:rsidRDefault="00A25F04" w:rsidP="00A25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Менеджер Толенова Айгуль </w:t>
            </w:r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мамырда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еркімен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. 10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күннен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шешімін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өзгертіп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өтінішін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қайтаруды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сұрады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Бірақ әкімшілік оған өтінішін қайтарып бермеді, себебі оның орнына басқа мекемеден Кадырбекова Маританы жұмысқа мшақырып қойған еді.</w:t>
            </w:r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F8CD0A" w14:textId="478876C1" w:rsidR="00C1357E" w:rsidRPr="00C1357E" w:rsidRDefault="00C1357E" w:rsidP="00A25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14:paraId="23E22C39" w14:textId="59752DB5" w:rsidR="00A25F04" w:rsidRPr="00A25F04" w:rsidRDefault="00340D9C" w:rsidP="00A25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25F04"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25F04" w:rsidRPr="00A25F04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="00A25F04"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5F04" w:rsidRPr="00A25F04">
              <w:rPr>
                <w:rFonts w:ascii="Times New Roman" w:hAnsi="Times New Roman" w:cs="Times New Roman"/>
                <w:sz w:val="24"/>
                <w:szCs w:val="24"/>
              </w:rPr>
              <w:t>еркімен</w:t>
            </w:r>
            <w:proofErr w:type="spellEnd"/>
            <w:r w:rsidR="00A25F04"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5F04" w:rsidRPr="00A25F04">
              <w:rPr>
                <w:rFonts w:ascii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 w:rsidR="00A25F04"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5F04" w:rsidRPr="00A25F04">
              <w:rPr>
                <w:rFonts w:ascii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 w:rsidR="00A25F04"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5F04" w:rsidRPr="00A25F04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="00A25F04"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5F04" w:rsidRPr="00A25F04">
              <w:rPr>
                <w:rFonts w:ascii="Times New Roman" w:hAnsi="Times New Roman" w:cs="Times New Roman"/>
                <w:sz w:val="24"/>
                <w:szCs w:val="24"/>
              </w:rPr>
              <w:t>тәртіппен</w:t>
            </w:r>
            <w:proofErr w:type="spellEnd"/>
            <w:r w:rsidR="00A25F04"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5F04" w:rsidRPr="00A25F04">
              <w:rPr>
                <w:rFonts w:ascii="Times New Roman" w:hAnsi="Times New Roman" w:cs="Times New Roman"/>
                <w:sz w:val="24"/>
                <w:szCs w:val="24"/>
              </w:rPr>
              <w:t>жүргізіледі</w:t>
            </w:r>
            <w:proofErr w:type="spellEnd"/>
            <w:r w:rsidR="00A25F04"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709C7321" w14:textId="77777777" w:rsidR="00C1357E" w:rsidRDefault="00A25F04" w:rsidP="00A25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Шарттары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құқылы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A25F0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8DEC4AF" w14:textId="2C414FB5" w:rsidR="00340D9C" w:rsidRPr="00340D9C" w:rsidRDefault="00340D9C" w:rsidP="0034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К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адрлардың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тұрақтамау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себептерін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анықтай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отыра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болдырмаудың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іс-әрекетін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1357E" w:rsidRPr="00C1357E" w14:paraId="33F3943D" w14:textId="77777777" w:rsidTr="00C1357E">
        <w:tc>
          <w:tcPr>
            <w:tcW w:w="446" w:type="dxa"/>
          </w:tcPr>
          <w:p w14:paraId="5A50634D" w14:textId="0609A313" w:rsidR="00C1357E" w:rsidRPr="00C1357E" w:rsidRDefault="00C1357E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48" w:type="dxa"/>
          </w:tcPr>
          <w:p w14:paraId="30D606FF" w14:textId="0D848074" w:rsidR="00C1357E" w:rsidRPr="00C1357E" w:rsidRDefault="00C1357E" w:rsidP="00C1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Ілияс</w:t>
            </w:r>
            <w:proofErr w:type="spellEnd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Айгерім</w:t>
            </w:r>
            <w:proofErr w:type="spellEnd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</w:t>
            </w:r>
          </w:p>
        </w:tc>
        <w:tc>
          <w:tcPr>
            <w:tcW w:w="7931" w:type="dxa"/>
          </w:tcPr>
          <w:p w14:paraId="5CB27EE1" w14:textId="075B3B07" w:rsidR="00340D9C" w:rsidRPr="00340D9C" w:rsidRDefault="00340D9C" w:rsidP="0034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Байболтаева Айым </w:t>
            </w:r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мекемеге</w:t>
            </w:r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қаңтардан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жүктілік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босану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демалысына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кеткен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менеджер Копешова Сәулені </w:t>
            </w:r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ай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мерзімге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уақытша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қабылданды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аяқталғаннан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Копешова Сауле</w:t>
            </w:r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күтімі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алты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айлық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алғанда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Байболтаева Айым Копешова Сәулені</w:t>
            </w:r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10 ай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алмастырды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Копешова Сауле</w:t>
            </w:r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оралғаннан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Байболтаева Айым</w:t>
            </w:r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уақытша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менеджер</w:t>
            </w:r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өтемақысын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төлемей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босатылды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6BA5302" w14:textId="77777777" w:rsidR="00340D9C" w:rsidRPr="00340D9C" w:rsidRDefault="00340D9C" w:rsidP="0034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D73AA8" w14:textId="6D55F20B" w:rsidR="00C1357E" w:rsidRPr="00C1357E" w:rsidRDefault="00C1357E" w:rsidP="0034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14:paraId="3D0D18EE" w14:textId="77777777" w:rsidR="00340D9C" w:rsidRPr="00340D9C" w:rsidRDefault="00340D9C" w:rsidP="0034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Уақытша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ұзақтығы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2AAFDCB8" w14:textId="77777777" w:rsidR="00C1357E" w:rsidRDefault="00340D9C" w:rsidP="0034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па</w:t>
            </w:r>
          </w:p>
          <w:p w14:paraId="64F20696" w14:textId="46261B87" w:rsidR="00340D9C" w:rsidRPr="00C1357E" w:rsidRDefault="00340D9C" w:rsidP="0034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қызметкерлер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тәлімгерлік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құрыңыз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тәжірибелі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қызметкерлерді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тартыңыз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Қызметкерлердің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мансаптық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бағдарламалар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 w:rsidRPr="00340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5F73142" w14:textId="77777777" w:rsidR="00C1357E" w:rsidRDefault="00C1357E" w:rsidP="00C1357E"/>
    <w:sectPr w:rsidR="00C1357E" w:rsidSect="00C135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5335C"/>
    <w:multiLevelType w:val="hybridMultilevel"/>
    <w:tmpl w:val="D706A4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A0460"/>
    <w:multiLevelType w:val="hybridMultilevel"/>
    <w:tmpl w:val="70063A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67"/>
    <w:rsid w:val="00220070"/>
    <w:rsid w:val="00340D9C"/>
    <w:rsid w:val="00A25F04"/>
    <w:rsid w:val="00C1357E"/>
    <w:rsid w:val="00CB2B45"/>
    <w:rsid w:val="00D42AA7"/>
    <w:rsid w:val="00DA3BC4"/>
    <w:rsid w:val="00E3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C636"/>
  <w15:chartTrackingRefBased/>
  <w15:docId w15:val="{123BFF58-9D21-42F1-9694-206409EE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2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4</cp:revision>
  <dcterms:created xsi:type="dcterms:W3CDTF">2021-02-22T13:37:00Z</dcterms:created>
  <dcterms:modified xsi:type="dcterms:W3CDTF">2021-02-22T15:18:00Z</dcterms:modified>
</cp:coreProperties>
</file>